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23" w:type="dxa"/>
        <w:jc w:val="center"/>
        <w:tblLook w:val="04A0" w:firstRow="1" w:lastRow="0" w:firstColumn="1" w:lastColumn="0" w:noHBand="0" w:noVBand="1"/>
      </w:tblPr>
      <w:tblGrid>
        <w:gridCol w:w="1476"/>
        <w:gridCol w:w="5850"/>
        <w:gridCol w:w="3233"/>
      </w:tblGrid>
      <w:tr w:rsidR="00D31217" w:rsidTr="00457B28">
        <w:trPr>
          <w:trHeight w:val="242"/>
          <w:jc w:val="center"/>
        </w:trPr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D31217" w:rsidRPr="000A16B1" w:rsidRDefault="000A16B1" w:rsidP="00457B28">
            <w:pPr>
              <w:jc w:val="center"/>
              <w:rPr>
                <w:rFonts w:ascii="Cambria" w:hAnsi="Cambria" w:cs="Times New Roman"/>
                <w:b/>
                <w:sz w:val="24"/>
              </w:rPr>
            </w:pPr>
            <w:bookmarkStart w:id="0" w:name="_GoBack"/>
            <w:r w:rsidRPr="000A16B1">
              <w:rPr>
                <w:rFonts w:ascii="Cambria" w:hAnsi="Cambria" w:cs="Times New Roman"/>
                <w:b/>
                <w:noProof/>
                <w:sz w:val="24"/>
              </w:rPr>
              <w:drawing>
                <wp:inline distT="0" distB="0" distL="0" distR="0" wp14:anchorId="36A5B0BA">
                  <wp:extent cx="792480" cy="756285"/>
                  <wp:effectExtent l="0" t="0" r="762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E6E4E" w:rsidRDefault="009E6E4E" w:rsidP="00457B28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</w:p>
          <w:p w:rsidR="00D31217" w:rsidRDefault="0002652F" w:rsidP="00457B28">
            <w:pPr>
              <w:jc w:val="center"/>
              <w:rPr>
                <w:b/>
                <w:bCs/>
              </w:rPr>
            </w:pPr>
            <w:r w:rsidRPr="00624C13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>Class Observation Form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hideMark/>
          </w:tcPr>
          <w:p w:rsidR="00D31217" w:rsidRDefault="00D31217" w:rsidP="00885C12">
            <w:pPr>
              <w:rPr>
                <w:rFonts w:ascii="Cambria" w:hAnsi="Cambria" w:cs="Times New Roman"/>
                <w:b/>
                <w:bCs/>
                <w:sz w:val="20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18"/>
              </w:rPr>
              <w:t>Document No:</w:t>
            </w:r>
            <w:r w:rsidR="007E64CA">
              <w:rPr>
                <w:rFonts w:ascii="Cambria" w:hAnsi="Cambria" w:cs="Times New Roman"/>
                <w:b/>
                <w:bCs/>
                <w:sz w:val="20"/>
                <w:szCs w:val="18"/>
              </w:rPr>
              <w:t xml:space="preserve"> IU.PC.Fr.004E</w:t>
            </w:r>
          </w:p>
        </w:tc>
      </w:tr>
      <w:tr w:rsidR="00D31217" w:rsidTr="00457B28">
        <w:trPr>
          <w:trHeight w:val="26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1217" w:rsidRDefault="00D31217" w:rsidP="00457B28">
            <w:pPr>
              <w:rPr>
                <w:rFonts w:ascii="Cambria" w:hAnsi="Cambria" w:cs="Times New Roman"/>
                <w:b/>
                <w:sz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1217" w:rsidRDefault="00D31217" w:rsidP="00457B28">
            <w:pPr>
              <w:rPr>
                <w:b/>
                <w:bCs/>
              </w:rPr>
            </w:pP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hideMark/>
          </w:tcPr>
          <w:p w:rsidR="00D31217" w:rsidRDefault="00D31217" w:rsidP="00D31217">
            <w:pPr>
              <w:rPr>
                <w:rFonts w:ascii="Cambria" w:hAnsi="Cambria" w:cs="Times New Roman"/>
                <w:b/>
                <w:bCs/>
                <w:sz w:val="20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18"/>
              </w:rPr>
              <w:t>Validity Date: 12-10-2017</w:t>
            </w:r>
          </w:p>
        </w:tc>
      </w:tr>
      <w:tr w:rsidR="00D31217" w:rsidTr="00457B28">
        <w:trPr>
          <w:trHeight w:val="7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1217" w:rsidRDefault="00D31217" w:rsidP="00457B28">
            <w:pPr>
              <w:rPr>
                <w:rFonts w:ascii="Cambria" w:hAnsi="Cambria" w:cs="Times New Roman"/>
                <w:b/>
                <w:sz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1217" w:rsidRDefault="00D31217" w:rsidP="00457B28">
            <w:pPr>
              <w:rPr>
                <w:b/>
                <w:bCs/>
              </w:rPr>
            </w:pP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hideMark/>
          </w:tcPr>
          <w:p w:rsidR="00D31217" w:rsidRDefault="00D31217" w:rsidP="002A42EE">
            <w:pPr>
              <w:rPr>
                <w:rFonts w:ascii="Cambria" w:hAnsi="Cambria" w:cs="Times New Roman"/>
                <w:b/>
                <w:bCs/>
                <w:sz w:val="20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18"/>
              </w:rPr>
              <w:t>Revision No: 0</w:t>
            </w:r>
            <w:r w:rsidR="002A42EE">
              <w:rPr>
                <w:rFonts w:ascii="Cambria" w:hAnsi="Cambria" w:cs="Times New Roman"/>
                <w:b/>
                <w:bCs/>
                <w:sz w:val="20"/>
                <w:szCs w:val="18"/>
              </w:rPr>
              <w:t>1</w:t>
            </w:r>
          </w:p>
        </w:tc>
      </w:tr>
      <w:tr w:rsidR="00D31217" w:rsidTr="00457B28">
        <w:trPr>
          <w:trHeight w:val="28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1217" w:rsidRDefault="00D31217" w:rsidP="00457B28">
            <w:pPr>
              <w:rPr>
                <w:rFonts w:ascii="Cambria" w:hAnsi="Cambria" w:cs="Times New Roman"/>
                <w:b/>
                <w:sz w:val="24"/>
                <w:u w:val="single"/>
              </w:rPr>
            </w:pPr>
          </w:p>
        </w:tc>
        <w:tc>
          <w:tcPr>
            <w:tcW w:w="5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hideMark/>
          </w:tcPr>
          <w:p w:rsidR="00D31217" w:rsidRDefault="00D31217" w:rsidP="00457B28">
            <w:pPr>
              <w:jc w:val="center"/>
            </w:pPr>
            <w:r>
              <w:rPr>
                <w:rFonts w:ascii="Cambria" w:hAnsi="Cambria" w:cs="Times New Roman"/>
                <w:b/>
                <w:sz w:val="20"/>
                <w:szCs w:val="18"/>
              </w:rPr>
              <w:t xml:space="preserve">UNIT: QUALITY ASSURANCE 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hideMark/>
          </w:tcPr>
          <w:p w:rsidR="00D31217" w:rsidRDefault="00D31217" w:rsidP="00457B28">
            <w:pPr>
              <w:rPr>
                <w:rFonts w:ascii="Cambria" w:hAnsi="Cambria" w:cs="Times New Roman"/>
                <w:b/>
                <w:bCs/>
                <w:sz w:val="20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18"/>
              </w:rPr>
              <w:t>Page No:</w:t>
            </w:r>
            <w:r w:rsidR="00917A81">
              <w:rPr>
                <w:rFonts w:ascii="Cambria" w:hAnsi="Cambria" w:cs="Times New Roman"/>
                <w:b/>
                <w:bCs/>
                <w:sz w:val="20"/>
                <w:szCs w:val="18"/>
              </w:rPr>
              <w:t xml:space="preserve"> 3</w:t>
            </w:r>
          </w:p>
        </w:tc>
      </w:tr>
    </w:tbl>
    <w:p w:rsidR="006A33C7" w:rsidRPr="003118C3" w:rsidRDefault="006A33C7" w:rsidP="005038B9">
      <w:pPr>
        <w:rPr>
          <w:rFonts w:ascii="Cambria" w:eastAsia="Times New Roman" w:hAnsi="Cambria" w:cs="Arial"/>
          <w:b/>
          <w:bCs/>
          <w:color w:val="404040" w:themeColor="text1" w:themeTint="BF"/>
          <w:sz w:val="28"/>
          <w:szCs w:val="28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18C3" w:rsidRPr="003118C3" w:rsidTr="00457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FBE4D5" w:themeFill="accent2" w:themeFillTint="33"/>
          </w:tcPr>
          <w:p w:rsidR="00D96EE5" w:rsidRPr="003118C3" w:rsidRDefault="00D96EE5" w:rsidP="00D96EE5">
            <w:pPr>
              <w:jc w:val="both"/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  <w:t>This form is intended to evaluate teacher’s performance inside class</w:t>
            </w:r>
            <w:r w:rsidR="005038B9" w:rsidRPr="003118C3"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  <w:t xml:space="preserve"> for monitoring purposes</w:t>
            </w:r>
            <w:r w:rsidRPr="003118C3"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  <w:t xml:space="preserve">. The evaluation could be conducted by the dean, head of department, director of quality assurance or members of academic promotion committee. It can also be used in contexts of peer-to-peer observation.  </w:t>
            </w:r>
          </w:p>
          <w:p w:rsidR="00D96EE5" w:rsidRPr="003118C3" w:rsidRDefault="00D96EE5" w:rsidP="00435742">
            <w:pPr>
              <w:jc w:val="both"/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  <w:t xml:space="preserve">The responses are retained confidentially and shared merely with the </w:t>
            </w:r>
            <w:r w:rsidR="00435742"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  <w:t>afore</w:t>
            </w:r>
            <w:r w:rsidR="005038B9"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  <w:t>mentioned pe</w:t>
            </w:r>
            <w:r w:rsidR="00435742"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  <w:t xml:space="preserve">rsons </w:t>
            </w:r>
            <w:r w:rsidRPr="003118C3"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  <w:t xml:space="preserve">at the University. </w:t>
            </w:r>
          </w:p>
          <w:p w:rsidR="00D96EE5" w:rsidRPr="003118C3" w:rsidRDefault="00D96EE5" w:rsidP="00457B28">
            <w:pPr>
              <w:jc w:val="center"/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</w:tc>
      </w:tr>
      <w:tr w:rsidR="003118C3" w:rsidRPr="003118C3" w:rsidTr="00D96EE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96EE5" w:rsidRPr="003118C3" w:rsidRDefault="00D96EE5" w:rsidP="00457B28">
            <w:pPr>
              <w:rPr>
                <w:rFonts w:ascii="Cambria" w:hAnsi="Cambria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>Name:</w:t>
            </w:r>
          </w:p>
        </w:tc>
        <w:tc>
          <w:tcPr>
            <w:tcW w:w="4675" w:type="dxa"/>
          </w:tcPr>
          <w:p w:rsidR="00D96EE5" w:rsidRPr="003118C3" w:rsidRDefault="00D96EE5" w:rsidP="00457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hAnsi="Cambria"/>
                <w:b/>
                <w:bCs/>
                <w:color w:val="404040" w:themeColor="text1" w:themeTint="BF"/>
                <w:sz w:val="24"/>
                <w:szCs w:val="24"/>
              </w:rPr>
              <w:t>Academic title:</w:t>
            </w:r>
          </w:p>
        </w:tc>
      </w:tr>
      <w:tr w:rsidR="003118C3" w:rsidRPr="003118C3" w:rsidTr="00D96EE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96EE5" w:rsidRPr="003118C3" w:rsidRDefault="00D96EE5" w:rsidP="00457B28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>Faculty:</w:t>
            </w:r>
          </w:p>
        </w:tc>
        <w:tc>
          <w:tcPr>
            <w:tcW w:w="4675" w:type="dxa"/>
          </w:tcPr>
          <w:p w:rsidR="00D96EE5" w:rsidRPr="003118C3" w:rsidRDefault="00D96EE5" w:rsidP="00457B28">
            <w:pPr>
              <w:tabs>
                <w:tab w:val="left" w:pos="15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hAnsi="Cambria"/>
                <w:b/>
                <w:bCs/>
                <w:color w:val="404040" w:themeColor="text1" w:themeTint="BF"/>
                <w:sz w:val="24"/>
                <w:szCs w:val="24"/>
              </w:rPr>
              <w:t>Department:</w:t>
            </w:r>
          </w:p>
        </w:tc>
      </w:tr>
      <w:tr w:rsidR="00D96EE5" w:rsidRPr="003118C3" w:rsidTr="00D96EE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96EE5" w:rsidRPr="003118C3" w:rsidRDefault="00D96EE5" w:rsidP="00457B28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>Course:</w:t>
            </w:r>
          </w:p>
        </w:tc>
        <w:tc>
          <w:tcPr>
            <w:tcW w:w="4675" w:type="dxa"/>
          </w:tcPr>
          <w:p w:rsidR="00D96EE5" w:rsidRPr="003118C3" w:rsidRDefault="00D96EE5" w:rsidP="00457B28">
            <w:pPr>
              <w:tabs>
                <w:tab w:val="left" w:pos="15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hAnsi="Cambria"/>
                <w:b/>
                <w:bCs/>
                <w:color w:val="404040" w:themeColor="text1" w:themeTint="BF"/>
                <w:sz w:val="24"/>
                <w:szCs w:val="24"/>
              </w:rPr>
              <w:t>Date:</w:t>
            </w:r>
          </w:p>
        </w:tc>
      </w:tr>
    </w:tbl>
    <w:p w:rsidR="00BF3772" w:rsidRPr="003118C3" w:rsidRDefault="00BF3772" w:rsidP="00D96EE5">
      <w:pPr>
        <w:rPr>
          <w:rFonts w:ascii="Cambria" w:eastAsia="Times New Roman" w:hAnsi="Cambria" w:cs="Arial"/>
          <w:b/>
          <w:bCs/>
          <w:color w:val="404040" w:themeColor="text1" w:themeTint="BF"/>
          <w:sz w:val="24"/>
          <w:szCs w:val="24"/>
        </w:rPr>
      </w:pPr>
    </w:p>
    <w:tbl>
      <w:tblPr>
        <w:tblStyle w:val="GridTable1Light-Accent21"/>
        <w:tblW w:w="935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3118C3" w:rsidRPr="003118C3" w:rsidTr="001B3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:rsidR="006A33C7" w:rsidRPr="003118C3" w:rsidRDefault="006A33C7" w:rsidP="001B3479">
            <w:pPr>
              <w:jc w:val="center"/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  <w:t>1</w:t>
            </w:r>
          </w:p>
        </w:tc>
        <w:tc>
          <w:tcPr>
            <w:tcW w:w="1871" w:type="dxa"/>
          </w:tcPr>
          <w:p w:rsidR="006A33C7" w:rsidRPr="003118C3" w:rsidRDefault="006A33C7" w:rsidP="001B3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  <w:t>2</w:t>
            </w:r>
          </w:p>
        </w:tc>
        <w:tc>
          <w:tcPr>
            <w:tcW w:w="1871" w:type="dxa"/>
          </w:tcPr>
          <w:p w:rsidR="006A33C7" w:rsidRPr="003118C3" w:rsidRDefault="006A33C7" w:rsidP="001B3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  <w:t>3</w:t>
            </w:r>
          </w:p>
        </w:tc>
        <w:tc>
          <w:tcPr>
            <w:tcW w:w="1871" w:type="dxa"/>
          </w:tcPr>
          <w:p w:rsidR="006A33C7" w:rsidRPr="003118C3" w:rsidRDefault="006A33C7" w:rsidP="001B3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  <w:t>4</w:t>
            </w:r>
          </w:p>
        </w:tc>
        <w:tc>
          <w:tcPr>
            <w:tcW w:w="1871" w:type="dxa"/>
          </w:tcPr>
          <w:p w:rsidR="006A33C7" w:rsidRPr="003118C3" w:rsidRDefault="006A33C7" w:rsidP="001B3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  <w:t>5</w:t>
            </w:r>
          </w:p>
        </w:tc>
      </w:tr>
      <w:tr w:rsidR="003118C3" w:rsidRPr="003118C3" w:rsidTr="001B3479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</w:tcPr>
          <w:p w:rsidR="006A33C7" w:rsidRPr="003118C3" w:rsidRDefault="006A33C7" w:rsidP="001B3479">
            <w:pPr>
              <w:jc w:val="center"/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color w:val="404040" w:themeColor="text1" w:themeTint="BF"/>
                <w:sz w:val="24"/>
                <w:szCs w:val="24"/>
                <w:lang w:val="en-GB"/>
              </w:rPr>
              <w:t>Very dissatisfied</w:t>
            </w:r>
          </w:p>
        </w:tc>
        <w:tc>
          <w:tcPr>
            <w:tcW w:w="1871" w:type="dxa"/>
          </w:tcPr>
          <w:p w:rsidR="006A33C7" w:rsidRPr="003118C3" w:rsidRDefault="006A33C7" w:rsidP="001B3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theme="majorBidi"/>
                <w:b/>
                <w:bCs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b/>
                <w:bCs/>
                <w:color w:val="404040" w:themeColor="text1" w:themeTint="BF"/>
                <w:sz w:val="24"/>
                <w:szCs w:val="24"/>
                <w:lang w:val="en-GB"/>
              </w:rPr>
              <w:t>Dissatisfied</w:t>
            </w:r>
          </w:p>
        </w:tc>
        <w:tc>
          <w:tcPr>
            <w:tcW w:w="1871" w:type="dxa"/>
          </w:tcPr>
          <w:p w:rsidR="006A33C7" w:rsidRPr="003118C3" w:rsidRDefault="006A33C7" w:rsidP="001B3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theme="majorBidi"/>
                <w:b/>
                <w:bCs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b/>
                <w:bCs/>
                <w:color w:val="404040" w:themeColor="text1" w:themeTint="BF"/>
                <w:sz w:val="24"/>
                <w:szCs w:val="24"/>
                <w:lang w:val="en-GB"/>
              </w:rPr>
              <w:t>Neutral</w:t>
            </w:r>
          </w:p>
        </w:tc>
        <w:tc>
          <w:tcPr>
            <w:tcW w:w="1871" w:type="dxa"/>
          </w:tcPr>
          <w:p w:rsidR="006A33C7" w:rsidRPr="003118C3" w:rsidRDefault="006A33C7" w:rsidP="001B3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theme="majorBidi"/>
                <w:b/>
                <w:bCs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b/>
                <w:bCs/>
                <w:color w:val="404040" w:themeColor="text1" w:themeTint="BF"/>
                <w:sz w:val="24"/>
                <w:szCs w:val="24"/>
                <w:lang w:val="en-GB"/>
              </w:rPr>
              <w:t>Satisfied</w:t>
            </w:r>
          </w:p>
        </w:tc>
        <w:tc>
          <w:tcPr>
            <w:tcW w:w="1871" w:type="dxa"/>
          </w:tcPr>
          <w:p w:rsidR="006A33C7" w:rsidRPr="003118C3" w:rsidRDefault="006A33C7" w:rsidP="001B3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EastAsia" w:hAnsi="Cambria" w:cstheme="majorBidi"/>
                <w:b/>
                <w:bCs/>
                <w:color w:val="404040" w:themeColor="text1" w:themeTint="BF"/>
                <w:sz w:val="24"/>
                <w:szCs w:val="24"/>
                <w:lang w:val="en-GB"/>
              </w:rPr>
            </w:pPr>
            <w:r w:rsidRPr="003118C3">
              <w:rPr>
                <w:rFonts w:ascii="Cambria" w:eastAsiaTheme="minorEastAsia" w:hAnsi="Cambria" w:cstheme="majorBidi"/>
                <w:b/>
                <w:bCs/>
                <w:color w:val="404040" w:themeColor="text1" w:themeTint="BF"/>
                <w:sz w:val="24"/>
                <w:szCs w:val="24"/>
                <w:lang w:val="en-GB"/>
              </w:rPr>
              <w:t>Very satisfied</w:t>
            </w:r>
          </w:p>
        </w:tc>
      </w:tr>
    </w:tbl>
    <w:p w:rsidR="006A33C7" w:rsidRPr="003118C3" w:rsidRDefault="006A33C7" w:rsidP="00B82F9D">
      <w:pPr>
        <w:jc w:val="center"/>
        <w:rPr>
          <w:rFonts w:ascii="Cambria" w:eastAsia="Times New Roman" w:hAnsi="Cambria" w:cs="Arial"/>
          <w:b/>
          <w:bCs/>
          <w:color w:val="404040" w:themeColor="text1" w:themeTint="BF"/>
          <w:sz w:val="24"/>
          <w:szCs w:val="24"/>
        </w:rPr>
      </w:pPr>
    </w:p>
    <w:tbl>
      <w:tblPr>
        <w:tblStyle w:val="GridTable1Light-Accent2"/>
        <w:tblW w:w="9355" w:type="dxa"/>
        <w:tblLayout w:type="fixed"/>
        <w:tblLook w:val="04A0" w:firstRow="1" w:lastRow="0" w:firstColumn="1" w:lastColumn="0" w:noHBand="0" w:noVBand="1"/>
      </w:tblPr>
      <w:tblGrid>
        <w:gridCol w:w="724"/>
        <w:gridCol w:w="3411"/>
        <w:gridCol w:w="990"/>
        <w:gridCol w:w="4230"/>
      </w:tblGrid>
      <w:tr w:rsidR="003118C3" w:rsidRPr="003118C3" w:rsidTr="005F6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FBE4D5" w:themeFill="accent2" w:themeFillTint="33"/>
            <w:vAlign w:val="center"/>
            <w:hideMark/>
          </w:tcPr>
          <w:p w:rsidR="002C720B" w:rsidRPr="003118C3" w:rsidRDefault="002C720B" w:rsidP="005F63BE">
            <w:pPr>
              <w:jc w:val="center"/>
              <w:rPr>
                <w:rFonts w:ascii="Cambria" w:eastAsia="Times New Roman" w:hAnsi="Cambria" w:cs="Arial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No</w:t>
            </w:r>
          </w:p>
        </w:tc>
        <w:tc>
          <w:tcPr>
            <w:tcW w:w="3411" w:type="dxa"/>
            <w:shd w:val="clear" w:color="auto" w:fill="FBE4D5" w:themeFill="accent2" w:themeFillTint="33"/>
            <w:vAlign w:val="center"/>
            <w:hideMark/>
          </w:tcPr>
          <w:p w:rsidR="002C720B" w:rsidRPr="003118C3" w:rsidRDefault="005F63BE" w:rsidP="005F6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404040" w:themeColor="text1" w:themeTint="BF"/>
                <w:sz w:val="24"/>
                <w:szCs w:val="24"/>
              </w:rPr>
              <w:t>Criterion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  <w:hideMark/>
          </w:tcPr>
          <w:p w:rsidR="002C720B" w:rsidRPr="003118C3" w:rsidRDefault="002C720B" w:rsidP="005F6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Calibri"/>
                <w:color w:val="404040" w:themeColor="text1" w:themeTint="BF"/>
                <w:sz w:val="24"/>
                <w:szCs w:val="24"/>
              </w:rPr>
              <w:t>Score</w:t>
            </w:r>
          </w:p>
        </w:tc>
        <w:tc>
          <w:tcPr>
            <w:tcW w:w="4230" w:type="dxa"/>
            <w:shd w:val="clear" w:color="auto" w:fill="FBE4D5" w:themeFill="accent2" w:themeFillTint="33"/>
            <w:vAlign w:val="center"/>
            <w:hideMark/>
          </w:tcPr>
          <w:p w:rsidR="002C720B" w:rsidRPr="003118C3" w:rsidRDefault="002C720B" w:rsidP="005F6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Calibri"/>
                <w:color w:val="404040" w:themeColor="text1" w:themeTint="BF"/>
                <w:sz w:val="24"/>
                <w:szCs w:val="24"/>
              </w:rPr>
              <w:t>Comment</w:t>
            </w:r>
          </w:p>
        </w:tc>
      </w:tr>
      <w:tr w:rsidR="003118C3" w:rsidRPr="003118C3" w:rsidTr="005F63BE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13540F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1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The lesson taught conforms to the syllabus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A13A67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2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Objectives identified at the start of the lesson, gives "real world" examples to illustrate concepts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A13A67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3</w:t>
            </w:r>
          </w:p>
        </w:tc>
        <w:tc>
          <w:tcPr>
            <w:tcW w:w="3411" w:type="dxa"/>
            <w:hideMark/>
          </w:tcPr>
          <w:p w:rsidR="002C720B" w:rsidRPr="003118C3" w:rsidRDefault="007477D6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U</w:t>
            </w:r>
            <w:r w:rsidR="002C720B"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ses examples that are simple, clear, precise, and appropriate, stays focused on and meets stated object</w:t>
            </w:r>
            <w:r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ive</w:t>
            </w:r>
            <w:r w:rsidR="002C720B"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s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A13A67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4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emphasizes and summarizes main points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A13A67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5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Shows good command and knowledge of subject matter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A13A67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6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Uses relevant teaching methods, aids, materials, techniques, technology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A13A67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Demonstrates leadership ability, maintains discipline and control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A13A67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8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Exhibits sensitivity to students' culture, gender differences and disabilities, responds appropriately in a non-threatening learning environment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A13A67" w:rsidP="00D2357D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9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Demonstrates good command of English language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2C720B" w:rsidP="00A13A67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1</w:t>
            </w:r>
            <w:r w:rsidR="00A13A67"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0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Encourages questions and student participation, and encourages students' engagement in class activities related to the course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2C720B" w:rsidP="00A13A67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1</w:t>
            </w:r>
            <w:r w:rsidR="00A13A67"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1</w:t>
            </w:r>
          </w:p>
        </w:tc>
        <w:tc>
          <w:tcPr>
            <w:tcW w:w="3411" w:type="dxa"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Develops strategies to obtain feedback on student learning, checks whether the learning objectives have been accomplished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2C720B" w:rsidP="00A13A67">
            <w:pPr>
              <w:jc w:val="center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1</w:t>
            </w:r>
            <w:r w:rsidR="00A13A67">
              <w:rPr>
                <w:rFonts w:ascii="Cambria" w:eastAsia="Times New Roman" w:hAnsi="Cambria" w:cs="Arial" w:hint="cs"/>
                <w:color w:val="404040" w:themeColor="text1" w:themeTint="BF"/>
                <w:sz w:val="24"/>
                <w:szCs w:val="24"/>
                <w:rtl/>
              </w:rPr>
              <w:t>2</w:t>
            </w:r>
          </w:p>
        </w:tc>
        <w:tc>
          <w:tcPr>
            <w:tcW w:w="3411" w:type="dxa"/>
            <w:hideMark/>
          </w:tcPr>
          <w:p w:rsidR="002C720B" w:rsidRPr="003118C3" w:rsidRDefault="00B80A7A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H</w:t>
            </w:r>
            <w:r w:rsidR="002C720B"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olds interest of students, and assists students with academic problems, responds adequately to student questions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  <w:tr w:rsidR="003118C3" w:rsidRPr="003118C3" w:rsidTr="005F63B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noWrap/>
            <w:hideMark/>
          </w:tcPr>
          <w:p w:rsidR="002C720B" w:rsidRPr="003118C3" w:rsidRDefault="002C720B" w:rsidP="00D2357D">
            <w:pPr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3411" w:type="dxa"/>
            <w:vAlign w:val="center"/>
            <w:hideMark/>
          </w:tcPr>
          <w:p w:rsidR="002C720B" w:rsidRPr="003118C3" w:rsidRDefault="002C720B" w:rsidP="001634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/>
                <w:bCs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b/>
                <w:bCs/>
                <w:color w:val="404040" w:themeColor="text1" w:themeTint="BF"/>
                <w:sz w:val="24"/>
                <w:szCs w:val="24"/>
              </w:rPr>
              <w:t>TOTAL</w:t>
            </w:r>
          </w:p>
        </w:tc>
        <w:tc>
          <w:tcPr>
            <w:tcW w:w="990" w:type="dxa"/>
            <w:noWrap/>
            <w:hideMark/>
          </w:tcPr>
          <w:p w:rsidR="002C720B" w:rsidRPr="003118C3" w:rsidRDefault="002C720B" w:rsidP="00D2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30" w:type="dxa"/>
            <w:noWrap/>
            <w:hideMark/>
          </w:tcPr>
          <w:p w:rsidR="002C720B" w:rsidRPr="003118C3" w:rsidRDefault="002C720B" w:rsidP="00D23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</w:pPr>
            <w:r w:rsidRPr="003118C3">
              <w:rPr>
                <w:rFonts w:ascii="Cambria" w:eastAsia="Times New Roman" w:hAnsi="Cambria" w:cs="Arial"/>
                <w:color w:val="404040" w:themeColor="text1" w:themeTint="BF"/>
                <w:sz w:val="24"/>
                <w:szCs w:val="24"/>
              </w:rPr>
              <w:t> </w:t>
            </w:r>
          </w:p>
        </w:tc>
      </w:tr>
    </w:tbl>
    <w:p w:rsidR="004B312E" w:rsidRPr="003118C3" w:rsidRDefault="004B312E" w:rsidP="00D357EA">
      <w:pPr>
        <w:rPr>
          <w:rFonts w:ascii="Cambria" w:eastAsia="Times New Roman" w:hAnsi="Cambria" w:cs="Arial"/>
          <w:b/>
          <w:bCs/>
          <w:color w:val="404040" w:themeColor="text1" w:themeTint="BF"/>
          <w:sz w:val="24"/>
          <w:szCs w:val="24"/>
        </w:rPr>
      </w:pPr>
    </w:p>
    <w:tbl>
      <w:tblPr>
        <w:tblStyle w:val="GridTable1Light-Accent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DA63D0" w:rsidRPr="00DA63D0" w:rsidTr="001B3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</w:tcPr>
          <w:p w:rsidR="004B312E" w:rsidRPr="00DA63D0" w:rsidRDefault="00D57174" w:rsidP="00D57174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  <w:r w:rsidRPr="00DA63D0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>St</w:t>
            </w:r>
            <w:r w:rsidR="004B312E" w:rsidRPr="00DA63D0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>rengths:</w:t>
            </w: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DA63D0" w:rsidRDefault="00DA63D0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DA63D0" w:rsidRPr="00DA63D0" w:rsidRDefault="00DA63D0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</w:tc>
      </w:tr>
      <w:tr w:rsidR="00DA63D0" w:rsidRPr="00DA63D0" w:rsidTr="001B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</w:tcPr>
          <w:p w:rsidR="004B312E" w:rsidRPr="00DA63D0" w:rsidRDefault="00D57174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  <w:r w:rsidRPr="00DA63D0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>W</w:t>
            </w:r>
            <w:r w:rsidR="004B312E" w:rsidRPr="00DA63D0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>eaknesses:</w:t>
            </w:r>
          </w:p>
          <w:p w:rsidR="004B312E" w:rsidRPr="00DA63D0" w:rsidRDefault="004B312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Default="004B312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DA63D0" w:rsidRPr="00DA63D0" w:rsidRDefault="00DA63D0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Default="004B312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2A42EE" w:rsidRDefault="002A42E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2A42EE" w:rsidRDefault="002A42E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2A42EE" w:rsidRPr="00DA63D0" w:rsidRDefault="002A42E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4B312E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</w:tc>
      </w:tr>
      <w:tr w:rsidR="00DA63D0" w:rsidRPr="00DA63D0" w:rsidTr="001B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</w:tcPr>
          <w:p w:rsidR="004B312E" w:rsidRPr="00DA63D0" w:rsidRDefault="00896972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  <w:r w:rsidRPr="00DA63D0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lastRenderedPageBreak/>
              <w:t>Recommendations</w:t>
            </w:r>
            <w:r w:rsidR="008A0ACA" w:rsidRPr="00DA63D0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 xml:space="preserve"> and areas to improve</w:t>
            </w:r>
            <w:r w:rsidRPr="00DA63D0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>:</w:t>
            </w: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896972" w:rsidRPr="00DA63D0" w:rsidRDefault="00896972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896972" w:rsidRPr="00DA63D0" w:rsidRDefault="00896972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896972" w:rsidRPr="00DA63D0" w:rsidRDefault="00896972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</w:tc>
      </w:tr>
      <w:tr w:rsidR="00DA63D0" w:rsidRPr="00DA63D0" w:rsidTr="001B3479">
        <w:trPr>
          <w:trHeight w:val="3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</w:tcPr>
          <w:p w:rsidR="004B312E" w:rsidRPr="00DA63D0" w:rsidRDefault="00896972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  <w:r w:rsidRPr="00DA63D0">
              <w:rPr>
                <w:rFonts w:ascii="Cambria" w:hAnsi="Cambria"/>
                <w:color w:val="404040" w:themeColor="text1" w:themeTint="BF"/>
                <w:sz w:val="24"/>
                <w:szCs w:val="24"/>
              </w:rPr>
              <w:t xml:space="preserve">Final decision: </w:t>
            </w: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  <w:p w:rsidR="004B312E" w:rsidRPr="00DA63D0" w:rsidRDefault="004B312E" w:rsidP="001B3479">
            <w:pPr>
              <w:rPr>
                <w:rFonts w:ascii="Cambria" w:hAnsi="Cambria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BF3772" w:rsidRDefault="00BF3772" w:rsidP="004B312E">
      <w:pPr>
        <w:rPr>
          <w:rFonts w:ascii="Cambria" w:eastAsia="Times New Roman" w:hAnsi="Cambria" w:cs="Arial"/>
          <w:color w:val="404040" w:themeColor="text1" w:themeTint="BF"/>
          <w:sz w:val="24"/>
          <w:szCs w:val="24"/>
        </w:rPr>
      </w:pPr>
    </w:p>
    <w:p w:rsidR="00DA63D0" w:rsidRDefault="00DA63D0" w:rsidP="004B312E">
      <w:pPr>
        <w:rPr>
          <w:rFonts w:ascii="Cambria" w:eastAsia="Times New Roman" w:hAnsi="Cambria" w:cs="Arial"/>
          <w:color w:val="404040" w:themeColor="text1" w:themeTint="BF"/>
          <w:sz w:val="24"/>
          <w:szCs w:val="24"/>
        </w:rPr>
      </w:pPr>
    </w:p>
    <w:p w:rsidR="00DA63D0" w:rsidRPr="0080089C" w:rsidRDefault="00DA63D0" w:rsidP="004B312E">
      <w:pPr>
        <w:rPr>
          <w:rFonts w:ascii="Cambria" w:eastAsia="Times New Roman" w:hAnsi="Cambria" w:cs="Arial"/>
          <w:b/>
          <w:bCs/>
          <w:color w:val="404040" w:themeColor="text1" w:themeTint="BF"/>
          <w:sz w:val="24"/>
          <w:szCs w:val="24"/>
        </w:rPr>
      </w:pPr>
      <w:r w:rsidRPr="0080089C">
        <w:rPr>
          <w:rFonts w:ascii="Cambria" w:eastAsia="Times New Roman" w:hAnsi="Cambria" w:cs="Arial"/>
          <w:b/>
          <w:bCs/>
          <w:color w:val="404040" w:themeColor="text1" w:themeTint="BF"/>
          <w:sz w:val="24"/>
          <w:szCs w:val="24"/>
        </w:rPr>
        <w:t>Name:</w:t>
      </w:r>
    </w:p>
    <w:p w:rsidR="00DA63D0" w:rsidRPr="0080089C" w:rsidRDefault="00DA63D0" w:rsidP="004B312E">
      <w:pPr>
        <w:rPr>
          <w:rFonts w:ascii="Cambria" w:eastAsia="Times New Roman" w:hAnsi="Cambria" w:cs="Arial"/>
          <w:b/>
          <w:bCs/>
          <w:color w:val="404040" w:themeColor="text1" w:themeTint="BF"/>
          <w:sz w:val="24"/>
          <w:szCs w:val="24"/>
        </w:rPr>
      </w:pPr>
      <w:r w:rsidRPr="0080089C">
        <w:rPr>
          <w:rFonts w:ascii="Cambria" w:eastAsia="Times New Roman" w:hAnsi="Cambria" w:cs="Arial"/>
          <w:b/>
          <w:bCs/>
          <w:color w:val="404040" w:themeColor="text1" w:themeTint="BF"/>
          <w:sz w:val="24"/>
          <w:szCs w:val="24"/>
        </w:rPr>
        <w:t xml:space="preserve">Signature: </w:t>
      </w:r>
    </w:p>
    <w:sectPr w:rsidR="00DA63D0" w:rsidRPr="0080089C" w:rsidSect="006A33C7">
      <w:pgSz w:w="12240" w:h="15840"/>
      <w:pgMar w:top="99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A0"/>
    <w:rsid w:val="00013BB0"/>
    <w:rsid w:val="0002652F"/>
    <w:rsid w:val="000A16B1"/>
    <w:rsid w:val="000A4FA8"/>
    <w:rsid w:val="0013540F"/>
    <w:rsid w:val="001634D0"/>
    <w:rsid w:val="0019471D"/>
    <w:rsid w:val="0022590F"/>
    <w:rsid w:val="002A42EE"/>
    <w:rsid w:val="002C720B"/>
    <w:rsid w:val="003118C3"/>
    <w:rsid w:val="00435742"/>
    <w:rsid w:val="004B312E"/>
    <w:rsid w:val="005038B9"/>
    <w:rsid w:val="005608ED"/>
    <w:rsid w:val="005F63BE"/>
    <w:rsid w:val="00624C13"/>
    <w:rsid w:val="0064284D"/>
    <w:rsid w:val="00685460"/>
    <w:rsid w:val="006A33C7"/>
    <w:rsid w:val="006A6E0D"/>
    <w:rsid w:val="007477D6"/>
    <w:rsid w:val="00772578"/>
    <w:rsid w:val="007E64CA"/>
    <w:rsid w:val="0080089C"/>
    <w:rsid w:val="00810C3D"/>
    <w:rsid w:val="008122D3"/>
    <w:rsid w:val="00885C12"/>
    <w:rsid w:val="00896972"/>
    <w:rsid w:val="008A0ACA"/>
    <w:rsid w:val="00917A81"/>
    <w:rsid w:val="009D0C19"/>
    <w:rsid w:val="009E6E4E"/>
    <w:rsid w:val="00A13A67"/>
    <w:rsid w:val="00B80A7A"/>
    <w:rsid w:val="00B82F9D"/>
    <w:rsid w:val="00BF3772"/>
    <w:rsid w:val="00D31217"/>
    <w:rsid w:val="00D357EA"/>
    <w:rsid w:val="00D53DA0"/>
    <w:rsid w:val="00D57174"/>
    <w:rsid w:val="00D96EE5"/>
    <w:rsid w:val="00DA63D0"/>
    <w:rsid w:val="00DB2930"/>
    <w:rsid w:val="00DF66EC"/>
    <w:rsid w:val="00E02692"/>
    <w:rsid w:val="00E46451"/>
    <w:rsid w:val="00F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D1CA4-0C03-424C-89E3-0295005A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BF377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A33C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Saeed</dc:creator>
  <cp:keywords/>
  <dc:description/>
  <cp:lastModifiedBy>Samira Saeed</cp:lastModifiedBy>
  <cp:revision>10</cp:revision>
  <cp:lastPrinted>2017-10-12T07:15:00Z</cp:lastPrinted>
  <dcterms:created xsi:type="dcterms:W3CDTF">2017-10-17T12:04:00Z</dcterms:created>
  <dcterms:modified xsi:type="dcterms:W3CDTF">2019-09-23T08:09:00Z</dcterms:modified>
</cp:coreProperties>
</file>